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FED6" w14:textId="77777777" w:rsidR="00583DEE" w:rsidRPr="00694209" w:rsidRDefault="00583DEE" w:rsidP="00583DEE">
      <w:pPr>
        <w:rPr>
          <w:rFonts w:eastAsia="Calibri" w:cs="Times New Roman"/>
        </w:rPr>
      </w:pPr>
    </w:p>
    <w:p w14:paraId="12C4FED7" w14:textId="77777777" w:rsidR="00583DEE" w:rsidRPr="00694209" w:rsidRDefault="00583DEE" w:rsidP="00583DEE">
      <w:pPr>
        <w:rPr>
          <w:rFonts w:eastAsia="Calibri" w:cs="Times New Roman"/>
        </w:rPr>
      </w:pPr>
    </w:p>
    <w:p w14:paraId="12C4FED8" w14:textId="77777777" w:rsidR="00583DEE" w:rsidRPr="00694209" w:rsidRDefault="00583DEE" w:rsidP="00583DEE">
      <w:pPr>
        <w:rPr>
          <w:rFonts w:eastAsia="Calibri" w:cs="Times New Roman"/>
        </w:rPr>
      </w:pPr>
    </w:p>
    <w:p w14:paraId="12C4FED9" w14:textId="77777777" w:rsidR="00583DEE" w:rsidRDefault="00583DEE" w:rsidP="00583DEE">
      <w:pPr>
        <w:rPr>
          <w:rFonts w:eastAsia="Calibri" w:cs="Times New Roman"/>
        </w:rPr>
      </w:pPr>
    </w:p>
    <w:p w14:paraId="346A6D57" w14:textId="5B5325CE" w:rsidR="00B3659D" w:rsidRDefault="00B3659D" w:rsidP="00583DEE">
      <w:pPr>
        <w:rPr>
          <w:rFonts w:eastAsia="Calibri" w:cs="Times New Roman"/>
        </w:rPr>
      </w:pPr>
    </w:p>
    <w:p w14:paraId="69AE35CF" w14:textId="77777777" w:rsidR="00B3659D" w:rsidRDefault="00B3659D" w:rsidP="00583DEE">
      <w:pPr>
        <w:rPr>
          <w:rFonts w:eastAsia="Calibri" w:cs="Times New Roman"/>
        </w:rPr>
      </w:pPr>
    </w:p>
    <w:p w14:paraId="15B64447" w14:textId="77777777" w:rsidR="00B3659D" w:rsidRDefault="00B3659D" w:rsidP="00583DEE">
      <w:pPr>
        <w:rPr>
          <w:rFonts w:eastAsia="Calibri" w:cs="Times New Roman"/>
        </w:rPr>
      </w:pPr>
    </w:p>
    <w:p w14:paraId="0BC56A2B" w14:textId="77777777" w:rsidR="00B3659D" w:rsidRDefault="00B3659D" w:rsidP="00583DEE">
      <w:pPr>
        <w:rPr>
          <w:rFonts w:eastAsia="Calibri" w:cs="Times New Roman"/>
        </w:rPr>
      </w:pPr>
    </w:p>
    <w:p w14:paraId="4AFCD1D3" w14:textId="77777777" w:rsidR="00B3659D" w:rsidRDefault="00B3659D" w:rsidP="00583DEE">
      <w:pPr>
        <w:rPr>
          <w:rFonts w:eastAsia="Calibri" w:cs="Times New Roman"/>
        </w:rPr>
      </w:pPr>
    </w:p>
    <w:p w14:paraId="0E8D5FAC" w14:textId="77777777" w:rsidR="00B3659D" w:rsidRDefault="00B3659D" w:rsidP="00583DEE">
      <w:pPr>
        <w:rPr>
          <w:rFonts w:eastAsia="Calibri" w:cs="Times New Roman"/>
        </w:rPr>
      </w:pPr>
    </w:p>
    <w:p w14:paraId="304064D5" w14:textId="77777777" w:rsidR="00B3659D" w:rsidRPr="00694209" w:rsidRDefault="00B3659D" w:rsidP="00583DEE">
      <w:pPr>
        <w:rPr>
          <w:rFonts w:eastAsia="Calibri" w:cs="Times New Roman"/>
        </w:rPr>
      </w:pPr>
      <w:bookmarkStart w:id="0" w:name="_GoBack"/>
      <w:bookmarkEnd w:id="0"/>
    </w:p>
    <w:p w14:paraId="12C4FEDA" w14:textId="77777777" w:rsidR="00583DEE" w:rsidRPr="00694209" w:rsidRDefault="00583DEE" w:rsidP="00583DEE">
      <w:pPr>
        <w:rPr>
          <w:rFonts w:eastAsia="Calibri" w:cs="Times New Roman"/>
          <w:b/>
          <w:color w:val="AA2454"/>
          <w:sz w:val="28"/>
          <w:szCs w:val="28"/>
        </w:rPr>
      </w:pPr>
      <w:r w:rsidRPr="00694209">
        <w:rPr>
          <w:rFonts w:eastAsia="Calibri" w:cs="Times New Roman"/>
          <w:b/>
          <w:color w:val="AA2454"/>
          <w:sz w:val="28"/>
          <w:szCs w:val="28"/>
        </w:rPr>
        <w:t xml:space="preserve">MARKET NOTICE / </w:t>
      </w:r>
      <w:r w:rsidRPr="00694209">
        <w:rPr>
          <w:rFonts w:eastAsia="Calibri" w:cs="Times New Roman"/>
          <w:b/>
          <w:i/>
          <w:color w:val="AA2454"/>
          <w:sz w:val="28"/>
          <w:szCs w:val="28"/>
        </w:rPr>
        <w:t>PIACI HIRDETMÉNY</w:t>
      </w:r>
    </w:p>
    <w:p w14:paraId="12C4FEDB" w14:textId="77777777" w:rsidR="00583DEE" w:rsidRPr="00694209" w:rsidRDefault="00583DEE" w:rsidP="00583DEE">
      <w:pPr>
        <w:jc w:val="left"/>
        <w:rPr>
          <w:rFonts w:eastAsia="Calibri" w:cs="Times New Roman"/>
          <w:color w:val="AA2454"/>
        </w:rPr>
      </w:pPr>
      <w:r w:rsidRPr="00694209">
        <w:rPr>
          <w:rFonts w:eastAsia="Calibri" w:cs="Arial"/>
          <w:color w:val="AA2454"/>
        </w:rPr>
        <w:t>CEEGEX Day-Ahead (DAM) and Physical Futures (PhF) Markets /</w:t>
      </w:r>
    </w:p>
    <w:p w14:paraId="12C4FEDC" w14:textId="77777777" w:rsidR="00583DEE" w:rsidRPr="00694209" w:rsidRDefault="00583DEE" w:rsidP="00583DEE">
      <w:pPr>
        <w:jc w:val="left"/>
        <w:rPr>
          <w:rFonts w:eastAsia="Calibri" w:cs="Arial"/>
          <w:i/>
          <w:color w:val="5E5E5E"/>
        </w:rPr>
      </w:pPr>
      <w:r w:rsidRPr="00694209">
        <w:rPr>
          <w:rFonts w:eastAsia="Calibri" w:cs="Arial"/>
          <w:i/>
          <w:color w:val="5E5E5E"/>
        </w:rPr>
        <w:t>CEEGEX Másnapi (DAM) és Hosszútávú Fizikai Szállítású (PhF) Piacai</w:t>
      </w:r>
    </w:p>
    <w:p w14:paraId="12C4FEDD" w14:textId="77777777" w:rsidR="00583DEE" w:rsidRPr="00694209" w:rsidRDefault="00583DEE" w:rsidP="00583DEE">
      <w:pPr>
        <w:rPr>
          <w:rFonts w:eastAsia="Calibri" w:cs="Times New Roman"/>
        </w:rPr>
      </w:pPr>
    </w:p>
    <w:p w14:paraId="12C4FEDE" w14:textId="77777777" w:rsidR="00583DEE" w:rsidRPr="00694209" w:rsidRDefault="00583DEE" w:rsidP="00583DEE">
      <w:pPr>
        <w:rPr>
          <w:rFonts w:eastAsia="Calibri" w:cs="Times New Roman"/>
        </w:rPr>
      </w:pPr>
    </w:p>
    <w:p w14:paraId="12C4FEDF" w14:textId="77777777" w:rsidR="00583DEE" w:rsidRPr="00694209" w:rsidRDefault="00583DEE" w:rsidP="00583DEE">
      <w:pPr>
        <w:rPr>
          <w:rFonts w:eastAsia="Calibri" w:cs="Times New Roman"/>
        </w:rPr>
      </w:pPr>
    </w:p>
    <w:p w14:paraId="12C4FEE0" w14:textId="77777777" w:rsidR="00583DEE" w:rsidRPr="00694209" w:rsidRDefault="00583DEE" w:rsidP="00583DEE">
      <w:pPr>
        <w:rPr>
          <w:rFonts w:eastAsia="Calibri" w:cs="Times New Roman"/>
        </w:rPr>
      </w:pPr>
    </w:p>
    <w:p w14:paraId="12C4FEE1" w14:textId="77777777" w:rsidR="00583DEE" w:rsidRPr="00694209" w:rsidRDefault="00583DEE" w:rsidP="00583DEE">
      <w:pPr>
        <w:rPr>
          <w:rFonts w:eastAsia="Calibri" w:cs="Times New Roman"/>
        </w:rPr>
      </w:pPr>
    </w:p>
    <w:p w14:paraId="12C4FEE2" w14:textId="77777777" w:rsidR="00583DEE" w:rsidRPr="00694209" w:rsidRDefault="00583DEE" w:rsidP="00583DEE">
      <w:pPr>
        <w:rPr>
          <w:rFonts w:eastAsia="Calibri" w:cs="Times New Roman"/>
        </w:rPr>
      </w:pPr>
    </w:p>
    <w:p w14:paraId="12C4FEE3" w14:textId="77777777" w:rsidR="00583DEE" w:rsidRPr="00694209" w:rsidRDefault="00583DEE" w:rsidP="00583DEE">
      <w:pPr>
        <w:rPr>
          <w:rFonts w:eastAsia="Calibri" w:cs="Times New Roman"/>
        </w:rPr>
      </w:pPr>
    </w:p>
    <w:p w14:paraId="12C4FEE4" w14:textId="77777777" w:rsidR="00583DEE" w:rsidRPr="00694209" w:rsidRDefault="00583DEE" w:rsidP="00583DEE">
      <w:pPr>
        <w:rPr>
          <w:rFonts w:eastAsia="Calibri" w:cs="Times New Roman"/>
        </w:rPr>
      </w:pPr>
    </w:p>
    <w:p w14:paraId="12C4FEE5" w14:textId="77777777" w:rsidR="00583DEE" w:rsidRPr="00694209" w:rsidRDefault="00583DEE" w:rsidP="00583DEE">
      <w:pPr>
        <w:rPr>
          <w:rFonts w:eastAsia="Calibri" w:cs="Times New Roman"/>
        </w:rPr>
      </w:pPr>
    </w:p>
    <w:p w14:paraId="12C4FEE6" w14:textId="77777777" w:rsidR="00583DEE" w:rsidRPr="00694209" w:rsidRDefault="00583DEE" w:rsidP="00583DEE">
      <w:pPr>
        <w:rPr>
          <w:rFonts w:eastAsia="Calibri" w:cs="Times New Roman"/>
        </w:rPr>
      </w:pPr>
    </w:p>
    <w:p w14:paraId="12C4FEE7" w14:textId="77777777" w:rsidR="00583DEE" w:rsidRPr="00694209" w:rsidRDefault="00583DEE" w:rsidP="00583DEE">
      <w:pPr>
        <w:rPr>
          <w:rFonts w:eastAsia="Calibri" w:cs="Times New Roman"/>
        </w:rPr>
      </w:pPr>
    </w:p>
    <w:p w14:paraId="12C4FEE8" w14:textId="77777777" w:rsidR="00583DEE" w:rsidRPr="00694209" w:rsidRDefault="00583DEE" w:rsidP="00583DEE">
      <w:pPr>
        <w:rPr>
          <w:rFonts w:eastAsia="Calibri" w:cs="Times New Roman"/>
        </w:rPr>
      </w:pPr>
    </w:p>
    <w:p w14:paraId="12C4FEE9" w14:textId="77777777" w:rsidR="00583DEE" w:rsidRPr="00694209" w:rsidRDefault="00583DEE" w:rsidP="00583DEE">
      <w:pPr>
        <w:rPr>
          <w:rFonts w:eastAsia="Calibri" w:cs="Times New Roman"/>
        </w:rPr>
      </w:pPr>
    </w:p>
    <w:p w14:paraId="12C4FEEA" w14:textId="77777777" w:rsidR="00583DEE" w:rsidRPr="00694209" w:rsidRDefault="00583DEE" w:rsidP="00583DEE">
      <w:pPr>
        <w:rPr>
          <w:rFonts w:eastAsia="Calibri" w:cs="Times New Roman"/>
        </w:rPr>
      </w:pPr>
    </w:p>
    <w:p w14:paraId="12C4FEEB" w14:textId="77777777" w:rsidR="00583DEE" w:rsidRPr="00694209" w:rsidRDefault="00583DEE" w:rsidP="00583DEE">
      <w:pPr>
        <w:rPr>
          <w:rFonts w:eastAsia="Calibri" w:cs="Times New Roman"/>
        </w:rPr>
      </w:pPr>
    </w:p>
    <w:p w14:paraId="12C4FEEC" w14:textId="77777777" w:rsidR="00583DEE" w:rsidRPr="00694209" w:rsidRDefault="00583DEE" w:rsidP="00583DEE">
      <w:pPr>
        <w:tabs>
          <w:tab w:val="left" w:pos="2835"/>
        </w:tabs>
        <w:rPr>
          <w:rFonts w:eastAsia="Calibri" w:cs="Times New Roman"/>
          <w:color w:val="5E5E5E"/>
        </w:rPr>
      </w:pPr>
      <w:r w:rsidRPr="00694209">
        <w:rPr>
          <w:rFonts w:eastAsia="Calibri" w:cs="Arial"/>
          <w:b/>
          <w:color w:val="AA2454"/>
        </w:rPr>
        <w:t>Notice # / Iktatási szám:</w:t>
      </w:r>
      <w:r w:rsidRPr="00694209">
        <w:rPr>
          <w:rFonts w:eastAsia="Calibri" w:cs="Arial"/>
          <w:color w:val="AA2454"/>
        </w:rPr>
        <w:t xml:space="preserve">  </w:t>
      </w:r>
      <w:r w:rsidRPr="00694209">
        <w:rPr>
          <w:rFonts w:eastAsia="Calibri" w:cs="Arial"/>
          <w:color w:val="AA2454"/>
        </w:rPr>
        <w:tab/>
      </w:r>
      <w:r w:rsidRPr="00694209">
        <w:rPr>
          <w:rFonts w:eastAsia="Calibri" w:cs="Arial"/>
          <w:color w:val="5E5E5E"/>
        </w:rPr>
        <w:t>CX-MN-201</w:t>
      </w:r>
      <w:r>
        <w:rPr>
          <w:rFonts w:eastAsia="Calibri" w:cs="Arial"/>
          <w:color w:val="5E5E5E"/>
        </w:rPr>
        <w:t>3</w:t>
      </w:r>
      <w:r w:rsidRPr="00694209">
        <w:rPr>
          <w:rFonts w:eastAsia="Calibri" w:cs="Arial"/>
          <w:color w:val="5E5E5E"/>
        </w:rPr>
        <w:t>-000</w:t>
      </w:r>
      <w:r>
        <w:rPr>
          <w:rFonts w:eastAsia="Calibri" w:cs="Arial"/>
          <w:color w:val="5E5E5E"/>
        </w:rPr>
        <w:t>7</w:t>
      </w:r>
    </w:p>
    <w:p w14:paraId="12C4FEED" w14:textId="77777777" w:rsidR="00583DEE" w:rsidRPr="00694209" w:rsidRDefault="00583DEE" w:rsidP="00583DEE">
      <w:pPr>
        <w:tabs>
          <w:tab w:val="left" w:pos="2835"/>
        </w:tabs>
        <w:rPr>
          <w:rFonts w:eastAsia="Calibri" w:cs="Arial"/>
          <w:color w:val="5E5E5E"/>
        </w:rPr>
      </w:pPr>
      <w:r w:rsidRPr="00694209">
        <w:rPr>
          <w:rFonts w:eastAsia="Calibri" w:cs="Arial"/>
          <w:b/>
          <w:color w:val="AA2454"/>
        </w:rPr>
        <w:t>Of / Dátum:</w:t>
      </w:r>
      <w:r w:rsidRPr="00694209">
        <w:rPr>
          <w:rFonts w:eastAsia="Calibri" w:cs="Arial"/>
          <w:color w:val="AA2454"/>
        </w:rPr>
        <w:tab/>
      </w:r>
      <w:r w:rsidRPr="005D718F">
        <w:rPr>
          <w:rFonts w:eastAsia="Calibri" w:cs="Arial"/>
        </w:rPr>
        <w:t>12</w:t>
      </w:r>
      <w:r w:rsidRPr="00694209">
        <w:rPr>
          <w:rFonts w:eastAsia="Calibri" w:cs="Times New Roman"/>
        </w:rPr>
        <w:t>/1</w:t>
      </w:r>
      <w:r>
        <w:rPr>
          <w:rFonts w:eastAsia="Calibri" w:cs="Times New Roman"/>
        </w:rPr>
        <w:t>1</w:t>
      </w:r>
      <w:r w:rsidRPr="00694209">
        <w:rPr>
          <w:rFonts w:eastAsia="Calibri" w:cs="Times New Roman"/>
        </w:rPr>
        <w:t>/201</w:t>
      </w:r>
      <w:r>
        <w:rPr>
          <w:rFonts w:eastAsia="Calibri" w:cs="Times New Roman"/>
        </w:rPr>
        <w:t>3</w:t>
      </w:r>
    </w:p>
    <w:p w14:paraId="12C4FEEE" w14:textId="77777777" w:rsidR="00583DEE" w:rsidRPr="00694209" w:rsidRDefault="00583DEE" w:rsidP="00583DEE">
      <w:pPr>
        <w:tabs>
          <w:tab w:val="left" w:pos="2835"/>
        </w:tabs>
        <w:rPr>
          <w:rFonts w:eastAsia="Calibri" w:cs="Arial"/>
          <w:color w:val="5E5E5E"/>
        </w:rPr>
      </w:pPr>
      <w:r w:rsidRPr="00694209">
        <w:rPr>
          <w:rFonts w:eastAsia="Calibri" w:cs="Arial"/>
          <w:b/>
          <w:color w:val="AA2454"/>
        </w:rPr>
        <w:t>Subject / Tárgy:</w:t>
      </w:r>
      <w:r w:rsidRPr="00694209">
        <w:rPr>
          <w:rFonts w:eastAsia="Calibri" w:cs="Arial"/>
          <w:color w:val="AA2454"/>
        </w:rPr>
        <w:tab/>
      </w:r>
      <w:r w:rsidRPr="00694209">
        <w:rPr>
          <w:rFonts w:eastAsia="Calibri" w:cs="Arial"/>
          <w:color w:val="5E5E5E"/>
        </w:rPr>
        <w:t xml:space="preserve">Admission Notice </w:t>
      </w:r>
      <w:r w:rsidRPr="00694209">
        <w:rPr>
          <w:rFonts w:eastAsia="Calibri" w:cs="Arial"/>
          <w:color w:val="000000" w:themeColor="text1"/>
        </w:rPr>
        <w:t>/</w:t>
      </w:r>
      <w:r w:rsidRPr="00694209">
        <w:rPr>
          <w:rFonts w:eastAsia="Calibri" w:cs="Arial"/>
          <w:color w:val="5E5E5E"/>
        </w:rPr>
        <w:t xml:space="preserve"> </w:t>
      </w:r>
    </w:p>
    <w:p w14:paraId="12C4FEEF" w14:textId="77777777" w:rsidR="00583DEE" w:rsidRPr="00694209" w:rsidRDefault="00583DEE" w:rsidP="00583DEE">
      <w:pPr>
        <w:tabs>
          <w:tab w:val="left" w:pos="2835"/>
        </w:tabs>
        <w:rPr>
          <w:rFonts w:eastAsia="Calibri" w:cs="Times New Roman"/>
          <w:iCs/>
          <w:color w:val="808080" w:themeColor="text1" w:themeTint="7F"/>
        </w:rPr>
      </w:pPr>
      <w:r w:rsidRPr="00694209">
        <w:rPr>
          <w:rFonts w:eastAsia="Calibri" w:cs="Times New Roman"/>
          <w:i/>
          <w:iCs/>
          <w:color w:val="808080" w:themeColor="text1" w:themeTint="7F"/>
        </w:rPr>
        <w:tab/>
        <w:t>Értesítés tagfelvételről</w:t>
      </w:r>
    </w:p>
    <w:p w14:paraId="12C4FEF0" w14:textId="77777777" w:rsidR="00583DEE" w:rsidRPr="00694209" w:rsidRDefault="00583DEE" w:rsidP="00583DEE">
      <w:pPr>
        <w:rPr>
          <w:rFonts w:eastAsia="Calibri" w:cs="Times New Roman"/>
        </w:rPr>
      </w:pPr>
    </w:p>
    <w:p w14:paraId="12C4FEF1" w14:textId="77777777" w:rsidR="00583DEE" w:rsidRPr="00694209" w:rsidRDefault="00583DEE" w:rsidP="00583DEE">
      <w:pPr>
        <w:spacing w:after="200" w:line="276" w:lineRule="auto"/>
        <w:jc w:val="left"/>
        <w:rPr>
          <w:rFonts w:eastAsia="Calibri" w:cs="Times New Roman"/>
          <w:b/>
          <w:color w:val="AA2454"/>
          <w:sz w:val="26"/>
        </w:rPr>
      </w:pPr>
      <w:r w:rsidRPr="00694209">
        <w:rPr>
          <w:rFonts w:eastAsia="Calibri" w:cs="Times New Roman"/>
        </w:rPr>
        <w:br w:type="page"/>
      </w:r>
    </w:p>
    <w:p w14:paraId="12C4FEF2" w14:textId="77777777" w:rsidR="00583DEE" w:rsidRDefault="00583DEE" w:rsidP="00583DEE">
      <w:pPr>
        <w:jc w:val="center"/>
        <w:rPr>
          <w:rFonts w:eastAsia="Calibri" w:cs="Times New Roman"/>
          <w:b/>
          <w:color w:val="AA2454"/>
          <w:sz w:val="28"/>
          <w:szCs w:val="28"/>
        </w:rPr>
      </w:pPr>
    </w:p>
    <w:p w14:paraId="12C4FEF3" w14:textId="77777777" w:rsidR="00583DEE" w:rsidRPr="00694209" w:rsidRDefault="00583DEE" w:rsidP="00583DEE">
      <w:pPr>
        <w:jc w:val="center"/>
        <w:rPr>
          <w:rFonts w:eastAsia="Calibri" w:cs="Times New Roman"/>
          <w:b/>
          <w:color w:val="AA2454"/>
          <w:sz w:val="28"/>
          <w:szCs w:val="28"/>
        </w:rPr>
      </w:pPr>
      <w:r w:rsidRPr="00694209">
        <w:rPr>
          <w:rFonts w:eastAsia="Calibri" w:cs="Times New Roman"/>
          <w:b/>
          <w:color w:val="AA2454"/>
          <w:sz w:val="28"/>
          <w:szCs w:val="28"/>
        </w:rPr>
        <w:t>Admission Notice / Értesítés tagfelvételről</w:t>
      </w:r>
    </w:p>
    <w:p w14:paraId="12C4FEF4" w14:textId="77777777" w:rsidR="00583DEE" w:rsidRPr="00694209" w:rsidRDefault="00583DEE" w:rsidP="00583DEE">
      <w:pPr>
        <w:rPr>
          <w:rFonts w:eastAsia="Calibri" w:cs="Times New Roman"/>
          <w:b/>
          <w:color w:val="AA2454"/>
          <w:sz w:val="28"/>
          <w:szCs w:val="28"/>
        </w:rPr>
      </w:pPr>
    </w:p>
    <w:p w14:paraId="12C4FEF5" w14:textId="474DF213" w:rsidR="00583DEE" w:rsidRPr="00B3659D" w:rsidRDefault="00583DEE" w:rsidP="00583DEE">
      <w:pPr>
        <w:spacing w:line="360" w:lineRule="auto"/>
        <w:rPr>
          <w:rFonts w:eastAsia="Calibri" w:cs="Times New Roman"/>
          <w:color w:val="AA2454"/>
        </w:rPr>
      </w:pPr>
      <w:r w:rsidRPr="00B3659D">
        <w:rPr>
          <w:rFonts w:eastAsia="Calibri" w:cs="Arial"/>
          <w:color w:val="AA2454"/>
          <w:lang w:val="en-GB"/>
        </w:rPr>
        <w:t>CEEGEX Ltd. authorizes</w:t>
      </w:r>
      <w:r w:rsidRPr="00B3659D">
        <w:rPr>
          <w:rFonts w:eastAsia="Calibri" w:cs="Arial"/>
          <w:color w:val="AA2454"/>
        </w:rPr>
        <w:t xml:space="preserve"> / </w:t>
      </w:r>
      <w:r w:rsidRPr="00B3659D">
        <w:rPr>
          <w:rFonts w:eastAsia="Calibri" w:cs="Arial"/>
          <w:color w:val="808080" w:themeColor="background1" w:themeShade="80"/>
        </w:rPr>
        <w:t>A CEEGEX Zrt. felhatalmazza a(z)</w:t>
      </w:r>
    </w:p>
    <w:p w14:paraId="12C4FEF6" w14:textId="77777777" w:rsidR="00583DEE" w:rsidRPr="00694209" w:rsidRDefault="00583DEE" w:rsidP="00583DEE">
      <w:pPr>
        <w:spacing w:line="360" w:lineRule="auto"/>
        <w:rPr>
          <w:rFonts w:eastAsia="Calibri" w:cs="Arial"/>
          <w:color w:val="AA2454"/>
        </w:rPr>
      </w:pPr>
    </w:p>
    <w:p w14:paraId="12C4FEF7" w14:textId="77777777" w:rsidR="00583DEE" w:rsidRDefault="00583DEE" w:rsidP="00583DEE">
      <w:pPr>
        <w:spacing w:line="360" w:lineRule="auto"/>
        <w:rPr>
          <w:rFonts w:eastAsia="Calibri" w:cs="Arial"/>
          <w:b/>
          <w:color w:val="AA2454"/>
        </w:rPr>
      </w:pPr>
      <w:r w:rsidRPr="005D718F">
        <w:rPr>
          <w:rFonts w:eastAsia="Calibri" w:cs="Arial"/>
          <w:b/>
          <w:color w:val="AA2454"/>
        </w:rPr>
        <w:t>MET Magyarország Zrt.</w:t>
      </w:r>
    </w:p>
    <w:p w14:paraId="23A87FD4" w14:textId="77777777" w:rsidR="00B3659D" w:rsidRPr="00694209" w:rsidRDefault="00B3659D" w:rsidP="00583DEE">
      <w:pPr>
        <w:spacing w:line="360" w:lineRule="auto"/>
        <w:rPr>
          <w:rFonts w:eastAsia="Calibri" w:cs="Arial"/>
          <w:b/>
          <w:color w:val="AA2454"/>
        </w:rPr>
      </w:pPr>
    </w:p>
    <w:p w14:paraId="12C4FEF8" w14:textId="77777777" w:rsidR="00583DEE" w:rsidRPr="00694209" w:rsidRDefault="00583DEE" w:rsidP="00583DEE">
      <w:pPr>
        <w:rPr>
          <w:rFonts w:eastAsia="Calibri" w:cs="Times New Roman"/>
        </w:rPr>
      </w:pPr>
      <w:r w:rsidRPr="00694209">
        <w:rPr>
          <w:rFonts w:eastAsia="Calibri" w:cs="Times New Roman"/>
        </w:rPr>
        <w:t>to participate as CEEGEX Member on CEEGEX Day-Ahead and CEEGEX Phy</w:t>
      </w:r>
      <w:r>
        <w:rPr>
          <w:rFonts w:eastAsia="Calibri" w:cs="Times New Roman"/>
        </w:rPr>
        <w:t>sical Futures markets as of 13/1</w:t>
      </w:r>
      <w:r w:rsidRPr="00694209">
        <w:rPr>
          <w:rFonts w:eastAsia="Calibri" w:cs="Times New Roman"/>
        </w:rPr>
        <w:t>1/2013.</w:t>
      </w:r>
    </w:p>
    <w:p w14:paraId="12C4FEF9" w14:textId="77777777" w:rsidR="00583DEE" w:rsidRPr="00694209" w:rsidRDefault="00583DEE" w:rsidP="00583DEE">
      <w:pPr>
        <w:rPr>
          <w:rFonts w:eastAsia="Calibri" w:cs="Times New Roman"/>
          <w:i/>
        </w:rPr>
      </w:pPr>
    </w:p>
    <w:p w14:paraId="12C4FEFA" w14:textId="77777777" w:rsidR="00583DEE" w:rsidRPr="00694209" w:rsidRDefault="00583DEE" w:rsidP="00583DEE">
      <w:pPr>
        <w:rPr>
          <w:rFonts w:eastAsia="Calibri" w:cs="Times New Roman"/>
          <w:i/>
        </w:rPr>
      </w:pPr>
      <w:r w:rsidRPr="00694209">
        <w:rPr>
          <w:rFonts w:eastAsia="Calibri" w:cs="Times New Roman"/>
          <w:i/>
        </w:rPr>
        <w:t>/</w:t>
      </w:r>
    </w:p>
    <w:p w14:paraId="12C4FEFB" w14:textId="77777777" w:rsidR="00583DEE" w:rsidRPr="00694209" w:rsidRDefault="00583DEE" w:rsidP="00583DEE">
      <w:pPr>
        <w:rPr>
          <w:rFonts w:eastAsia="Calibri" w:cs="Times New Roman"/>
        </w:rPr>
      </w:pPr>
    </w:p>
    <w:p w14:paraId="12C4FEFC" w14:textId="77777777" w:rsidR="00583DEE" w:rsidRPr="00694209" w:rsidRDefault="00583DEE" w:rsidP="00583DEE">
      <w:pPr>
        <w:tabs>
          <w:tab w:val="left" w:pos="2835"/>
        </w:tabs>
        <w:rPr>
          <w:rFonts w:eastAsia="Calibri" w:cs="Times New Roman"/>
          <w:iCs/>
          <w:color w:val="808080" w:themeColor="text1" w:themeTint="7F"/>
        </w:rPr>
      </w:pPr>
      <w:r w:rsidRPr="00694209">
        <w:rPr>
          <w:rFonts w:eastAsia="Calibri" w:cs="Times New Roman"/>
          <w:i/>
          <w:iCs/>
          <w:color w:val="808080" w:themeColor="text1" w:themeTint="7F"/>
        </w:rPr>
        <w:t>hogy CEEGEX Tagként a CEEGEX Másnapi és CEEGEX Hosszútávú Fizikai Szállítású piacán</w:t>
      </w:r>
    </w:p>
    <w:p w14:paraId="12C4FEFD" w14:textId="77777777" w:rsidR="00583DEE" w:rsidRPr="00694209" w:rsidRDefault="00583DEE" w:rsidP="00583DEE">
      <w:pPr>
        <w:tabs>
          <w:tab w:val="left" w:pos="2835"/>
        </w:tabs>
        <w:rPr>
          <w:rFonts w:eastAsia="Calibri" w:cs="Times New Roman"/>
          <w:iCs/>
          <w:color w:val="808080" w:themeColor="text1" w:themeTint="7F"/>
        </w:rPr>
      </w:pPr>
      <w:r w:rsidRPr="00694209">
        <w:rPr>
          <w:rFonts w:eastAsia="Calibri" w:cs="Times New Roman"/>
          <w:i/>
          <w:iCs/>
          <w:color w:val="808080" w:themeColor="text1" w:themeTint="7F"/>
        </w:rPr>
        <w:t>2013.</w:t>
      </w:r>
      <w:r w:rsidRPr="005D718F">
        <w:rPr>
          <w:rFonts w:eastAsia="Calibri" w:cs="Times New Roman"/>
          <w:i/>
          <w:iCs/>
          <w:color w:val="808080" w:themeColor="text1" w:themeTint="7F"/>
        </w:rPr>
        <w:t>11.</w:t>
      </w:r>
      <w:r>
        <w:rPr>
          <w:rFonts w:eastAsia="Calibri" w:cs="Times New Roman"/>
          <w:i/>
          <w:iCs/>
          <w:color w:val="808080" w:themeColor="text1" w:themeTint="7F"/>
        </w:rPr>
        <w:t>13.</w:t>
      </w:r>
      <w:r w:rsidRPr="00694209">
        <w:rPr>
          <w:rFonts w:eastAsia="Calibri" w:cs="Times New Roman"/>
          <w:i/>
          <w:iCs/>
          <w:color w:val="808080" w:themeColor="text1" w:themeTint="7F"/>
        </w:rPr>
        <w:t xml:space="preserve"> napjától részt vegyen.</w:t>
      </w:r>
    </w:p>
    <w:p w14:paraId="12C4FEFE" w14:textId="77777777" w:rsidR="00583DEE" w:rsidRPr="00694209" w:rsidRDefault="00583DEE" w:rsidP="00583DEE">
      <w:pPr>
        <w:tabs>
          <w:tab w:val="center" w:pos="2835"/>
        </w:tabs>
        <w:rPr>
          <w:rFonts w:eastAsia="Calibri" w:cs="Times New Roman"/>
        </w:rPr>
      </w:pPr>
    </w:p>
    <w:p w14:paraId="12C4FEFF" w14:textId="77777777" w:rsidR="00583DEE" w:rsidRDefault="00583DEE" w:rsidP="00583DEE"/>
    <w:p w14:paraId="12C4FF00" w14:textId="77777777" w:rsidR="007B2172" w:rsidRDefault="00A9264F"/>
    <w:sectPr w:rsidR="007B2172" w:rsidSect="002503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4FF03" w14:textId="77777777" w:rsidR="00583DEE" w:rsidRDefault="00583DEE" w:rsidP="00583DEE">
      <w:pPr>
        <w:spacing w:after="0" w:line="240" w:lineRule="auto"/>
      </w:pPr>
      <w:r>
        <w:separator/>
      </w:r>
    </w:p>
  </w:endnote>
  <w:endnote w:type="continuationSeparator" w:id="0">
    <w:p w14:paraId="12C4FF04" w14:textId="77777777" w:rsidR="00583DEE" w:rsidRDefault="00583DEE" w:rsidP="0058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7B52E" w14:textId="77777777" w:rsidR="00B3659D" w:rsidRPr="00B3659D" w:rsidRDefault="00B3659D" w:rsidP="00B3659D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</w:rPr>
    </w:pPr>
    <w:r w:rsidRPr="00B3659D">
      <w:rPr>
        <w:rFonts w:eastAsia="Calibri" w:cs="Times New Roman"/>
        <w:noProof/>
        <w:lang w:eastAsia="hu-HU"/>
      </w:rPr>
      <w:drawing>
        <wp:anchor distT="0" distB="0" distL="114300" distR="114300" simplePos="0" relativeHeight="251658752" behindDoc="0" locked="0" layoutInCell="1" allowOverlap="1" wp14:anchorId="223E8C5D" wp14:editId="549B9FC7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 w:cs="Times New Roman"/>
      </w:rPr>
      <w:t xml:space="preserve"> </w:t>
    </w:r>
    <w:r w:rsidRPr="00B3659D">
      <w:rPr>
        <w:rFonts w:eastAsia="Calibri" w:cs="Times New Roman"/>
        <w:color w:val="BFBFBF"/>
      </w:rPr>
      <w:t>Market Notice / Piaci Hirdetmény</w:t>
    </w:r>
    <w:r w:rsidRPr="00B3659D">
      <w:rPr>
        <w:rFonts w:eastAsia="Calibri" w:cs="Times New Roman"/>
      </w:rPr>
      <w:tab/>
    </w:r>
    <w:sdt>
      <w:sdtPr>
        <w:rPr>
          <w:rFonts w:eastAsia="Calibri" w:cs="Times New Roman"/>
        </w:rPr>
        <w:id w:val="1784617237"/>
        <w:docPartObj>
          <w:docPartGallery w:val="Page Numbers (Bottom of Page)"/>
          <w:docPartUnique/>
        </w:docPartObj>
      </w:sdtPr>
      <w:sdtContent>
        <w:r w:rsidRPr="00B3659D">
          <w:rPr>
            <w:rFonts w:eastAsia="Calibri" w:cs="Times New Roman"/>
          </w:rPr>
          <w:fldChar w:fldCharType="begin"/>
        </w:r>
        <w:r w:rsidRPr="00B3659D">
          <w:rPr>
            <w:rFonts w:eastAsia="Calibri" w:cs="Times New Roman"/>
          </w:rPr>
          <w:instrText>PAGE   \* MERGEFORMAT</w:instrText>
        </w:r>
        <w:r w:rsidRPr="00B3659D">
          <w:rPr>
            <w:rFonts w:eastAsia="Calibri" w:cs="Times New Roman"/>
          </w:rPr>
          <w:fldChar w:fldCharType="separate"/>
        </w:r>
        <w:r w:rsidR="00A9264F">
          <w:rPr>
            <w:rFonts w:eastAsia="Calibri" w:cs="Times New Roman"/>
            <w:noProof/>
          </w:rPr>
          <w:t>2</w:t>
        </w:r>
        <w:r w:rsidRPr="00B3659D">
          <w:rPr>
            <w:rFonts w:eastAsia="Calibri" w:cs="Times New Roman"/>
            <w:noProof/>
          </w:rPr>
          <w:fldChar w:fldCharType="end"/>
        </w:r>
        <w:r w:rsidRPr="00B3659D">
          <w:rPr>
            <w:rFonts w:eastAsia="Calibri" w:cs="Times New Roman"/>
          </w:rPr>
          <w:tab/>
        </w:r>
      </w:sdtContent>
    </w:sdt>
  </w:p>
  <w:p w14:paraId="12C4FF07" w14:textId="380CC902" w:rsidR="00583DEE" w:rsidRPr="00B3659D" w:rsidRDefault="00583DEE" w:rsidP="00B36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4FF01" w14:textId="77777777" w:rsidR="00583DEE" w:rsidRDefault="00583DEE" w:rsidP="00583DEE">
      <w:pPr>
        <w:spacing w:after="0" w:line="240" w:lineRule="auto"/>
      </w:pPr>
      <w:r>
        <w:separator/>
      </w:r>
    </w:p>
  </w:footnote>
  <w:footnote w:type="continuationSeparator" w:id="0">
    <w:p w14:paraId="12C4FF02" w14:textId="77777777" w:rsidR="00583DEE" w:rsidRDefault="00583DEE" w:rsidP="0058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FF05" w14:textId="77777777" w:rsidR="007656A2" w:rsidRDefault="00583DE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2C4FF08" wp14:editId="12C4FF09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6" name="Kép 6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12C4FF0A" wp14:editId="12C4FF0B">
          <wp:extent cx="2047308" cy="519559"/>
          <wp:effectExtent l="19050" t="0" r="0" b="0"/>
          <wp:docPr id="7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EE"/>
    <w:rsid w:val="00021A6B"/>
    <w:rsid w:val="00202E9A"/>
    <w:rsid w:val="00402324"/>
    <w:rsid w:val="00514279"/>
    <w:rsid w:val="00583DEE"/>
    <w:rsid w:val="008F5B19"/>
    <w:rsid w:val="009D5378"/>
    <w:rsid w:val="00A9264F"/>
    <w:rsid w:val="00B3659D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4F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DEE"/>
    <w:pPr>
      <w:spacing w:after="120" w:line="252" w:lineRule="auto"/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58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3DEE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58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3DEE"/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583DEE"/>
    <w:rPr>
      <w:color w:val="808080"/>
    </w:rPr>
  </w:style>
  <w:style w:type="table" w:styleId="Rcsostblzat">
    <w:name w:val="Table Grid"/>
    <w:basedOn w:val="Normltblzat"/>
    <w:uiPriority w:val="59"/>
    <w:rsid w:val="0058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DEE"/>
    <w:pPr>
      <w:spacing w:after="120" w:line="252" w:lineRule="auto"/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58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3DEE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58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3DEE"/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583DEE"/>
    <w:rPr>
      <w:color w:val="808080"/>
    </w:rPr>
  </w:style>
  <w:style w:type="table" w:styleId="Rcsostblzat">
    <w:name w:val="Table Grid"/>
    <w:basedOn w:val="Normltblzat"/>
    <w:uiPriority w:val="59"/>
    <w:rsid w:val="0058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z_ xmlns="643bbbd0-2e77-4fc0-ac58-2bb94d0fad1c">szerkesztés alatt</Statusz_>
    <Szerkesztok xmlns="643bbbd0-2e77-4fc0-ac58-2bb94d0fad1c">
      <UserInfo>
        <DisplayName>CEEGEX\monori</DisplayName>
        <AccountId>69</AccountId>
        <AccountType/>
      </UserInfo>
      <UserInfo>
        <DisplayName>CEEGEX\szabo</DisplayName>
        <AccountId>51</AccountId>
        <AccountType/>
      </UserInfo>
      <UserInfo>
        <DisplayName>CEEGEX\giltner</DisplayName>
        <AccountId>52</AccountId>
        <AccountType/>
      </UserInfo>
    </Szerkesztok>
    <Olvasok xmlns="643bbbd0-2e77-4fc0-ac58-2bb94d0fad1c">
      <UserInfo>
        <DisplayName>HUPX\machos</DisplayName>
        <AccountId>70</AccountId>
        <AccountType/>
      </UserInfo>
      <UserInfo>
        <DisplayName>CEEGEX\ceegex office</DisplayName>
        <AccountId>182</AccountId>
        <AccountType/>
      </UserInfo>
    </Olvasok>
    <Adatbiztonsag xmlns="643bbbd0-2e77-4fc0-ac58-2bb94d0fad1c">Normál</Adatbiztonsag>
    <Fizikaihely xmlns="643bbbd0-2e77-4fc0-ac58-2bb94d0fad1c" xsi:nil="true"/>
    <Megjegyzes xmlns="643bbbd0-2e77-4fc0-ac58-2bb94d0fad1c" xsi:nil="true"/>
    <Szervezet xmlns="643bbbd0-2e77-4fc0-ac58-2bb94d0fad1c">36</Szervezet>
    <Jovahagyo xmlns="643bbbd0-2e77-4fc0-ac58-2bb94d0fad1c">
      <UserInfo>
        <DisplayName>Roland Lajtai</DisplayName>
        <AccountId>124</AccountId>
        <AccountType/>
      </UserInfo>
    </Jovahagyo>
    <Jovahagyasdatuma xmlns="643bbbd0-2e77-4fc0-ac58-2bb94d0fad1c" xsi:nil="true"/>
    <SzervezetOlvasok xmlns="643bbbd0-2e77-4fc0-ac58-2bb94d0fad1c">
      <UserInfo>
        <DisplayName>Vezérigazgató (CEEGEX)</DisplayName>
        <AccountId>95</AccountId>
        <AccountType/>
      </UserInfo>
      <UserInfo>
        <DisplayName>Mácsai Szabolcs</DisplayName>
        <AccountId>36</AccountId>
        <AccountType/>
      </UserInfo>
      <UserInfo>
        <DisplayName>Giltner Dávid</DisplayName>
        <AccountId>52</AccountId>
        <AccountType/>
      </UserInfo>
      <UserInfo>
        <DisplayName>Szabó Balázs</DisplayName>
        <AccountId>51</AccountId>
        <AccountType/>
      </UserInfo>
      <UserInfo>
        <DisplayName>Farkas Patrik</DisplayName>
        <AccountId>196</AccountId>
        <AccountType/>
      </UserInfo>
    </SzervezetOlvasok>
    <Targy xmlns="643bbbd0-2e77-4fc0-ac58-2bb94d0fad1c">Admission Notice MET</Targy>
    <HUPXSorszam xmlns="643bbbd0-2e77-4fc0-ac58-2bb94d0fad1c">CX-MN-2013-0007</HUPXSorsza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N" ma:contentTypeID="0x010100E1B72F5C1905AA4BB546F76E35E38B9A1000464A81E26CA3E74D92FF68112F8D174F" ma:contentTypeVersion="9" ma:contentTypeDescription="Új dokumentum létrehozása." ma:contentTypeScope="" ma:versionID="7a0edb23fae8ce676d19e8bd1f30c7cc">
  <xsd:schema xmlns:xsd="http://www.w3.org/2001/XMLSchema" xmlns:xs="http://www.w3.org/2001/XMLSchema" xmlns:p="http://schemas.microsoft.com/office/2006/metadata/properties" xmlns:ns2="643bbbd0-2e77-4fc0-ac58-2bb94d0fad1c" targetNamespace="http://schemas.microsoft.com/office/2006/metadata/properties" ma:root="true" ma:fieldsID="5231b3b00ad9fc829863fe7201dcd92f" ns2:_="">
    <xsd:import namespace="643bbbd0-2e77-4fc0-ac58-2bb94d0fad1c"/>
    <xsd:element name="properties">
      <xsd:complexType>
        <xsd:sequence>
          <xsd:element name="documentManagement">
            <xsd:complexType>
              <xsd:all>
                <xsd:element ref="ns2:HUPXSorszam" minOccurs="0"/>
                <xsd:element ref="ns2:Targy"/>
                <xsd:element ref="ns2:Jovahagyo" minOccurs="0"/>
                <xsd:element ref="ns2:Jovahagyasdatuma" minOccurs="0"/>
                <xsd:element ref="ns2:Statusz_" minOccurs="0"/>
                <xsd:element ref="ns2:Adatbiztonsag"/>
                <xsd:element ref="ns2:Megjegyzes" minOccurs="0"/>
                <xsd:element ref="ns2:Szerkesztok"/>
                <xsd:element ref="ns2:Szervezet"/>
                <xsd:element ref="ns2:Fizikaihely" minOccurs="0"/>
                <xsd:element ref="ns2:SzervezetOlvasok" minOccurs="0"/>
                <xsd:element ref="ns2:Olvas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bbbd0-2e77-4fc0-ac58-2bb94d0fad1c" elementFormDefault="qualified">
    <xsd:import namespace="http://schemas.microsoft.com/office/2006/documentManagement/types"/>
    <xsd:import namespace="http://schemas.microsoft.com/office/infopath/2007/PartnerControls"/>
    <xsd:element name="HUPXSorszam" ma:index="8" nillable="true" ma:displayName="HUPXSorszam" ma:hidden="true" ma:internalName="Sorszam" ma:readOnly="false">
      <xsd:simpleType>
        <xsd:restriction base="dms:Text"/>
      </xsd:simpleType>
    </xsd:element>
    <xsd:element name="Targy" ma:index="9" ma:displayName="Tárgy" ma:internalName="Targy">
      <xsd:simpleType>
        <xsd:restriction base="dms:Text">
          <xsd:maxLength value="255"/>
        </xsd:restriction>
      </xsd:simpleType>
    </xsd:element>
    <xsd:element name="Jovahagyo" ma:index="10" nillable="true" ma:displayName="Jóváhagyó" ma:list="UserInfo" ma:SharePointGroup="0" ma:internalName="Jovahagy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vahagyasdatuma" ma:index="11" nillable="true" ma:displayName="Jóváhagyás dátuma" ma:format="DateTime" ma:hidden="true" ma:internalName="Jovahagyasdatuma" ma:readOnly="false">
      <xsd:simpleType>
        <xsd:restriction base="dms:DateTime"/>
      </xsd:simpleType>
    </xsd:element>
    <xsd:element name="Statusz_" ma:index="12" nillable="true" ma:displayName="Státusz" ma:default="szerkesztés alatt" ma:format="Dropdown" ma:hidden="true" ma:internalName="Statusz_">
      <xsd:simpleType>
        <xsd:restriction base="dms:Choice">
          <xsd:enumeration value="szerkesztés alatt"/>
          <xsd:enumeration value="jóváhagyás alatt"/>
          <xsd:enumeration value="jóváhagyva"/>
          <xsd:enumeration value="érvénytelen"/>
          <xsd:enumeration value="törölve"/>
        </xsd:restriction>
      </xsd:simpleType>
    </xsd:element>
    <xsd:element name="Adatbiztonsag" ma:index="13" ma:displayName="Adatbiztonság besorolása" ma:default="Normál" ma:format="Dropdown" ma:internalName="Adatbiztonsag">
      <xsd:simpleType>
        <xsd:restriction base="dms:Choice">
          <xsd:enumeration value="Nyilvános"/>
          <xsd:enumeration value="Normál"/>
          <xsd:enumeration value="Belső használatra"/>
          <xsd:enumeration value="HR"/>
          <xsd:enumeration value="Bizalmas"/>
          <xsd:enumeration value="Üzleti titok"/>
        </xsd:restriction>
      </xsd:simpleType>
    </xsd:element>
    <xsd:element name="Megjegyzes" ma:index="14" nillable="true" ma:displayName="Megjegyzés" ma:internalName="Megjegyzes">
      <xsd:simpleType>
        <xsd:restriction base="dms:Note">
          <xsd:maxLength value="255"/>
        </xsd:restriction>
      </xsd:simpleType>
    </xsd:element>
    <xsd:element name="Szerkesztok" ma:index="15" ma:displayName="Szerkesztők" ma:list="UserInfo" ma:SearchPeopleOnly="false" ma:SharePointGroup="0" ma:internalName="Szerkeszto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zervezet" ma:index="16" ma:displayName="Szervezet" ma:list="{6c05df4a-b25b-4e2a-953b-94bab961a293}" ma:internalName="Szervezet" ma:showField="Title" ma:web="{1b019002-8d15-460b-8fcb-1b2eb405da93}">
      <xsd:simpleType>
        <xsd:restriction base="dms:Lookup"/>
      </xsd:simpleType>
    </xsd:element>
    <xsd:element name="Fizikaihely" ma:index="17" nillable="true" ma:displayName="Fizikai helye" ma:list="{3afb7a61-1c7d-4f3f-95c3-ba56388af81f}" ma:internalName="Fizikaihely" ma:readOnly="false" ma:showField="Teljesmegnevezes" ma:web="{1b019002-8d15-460b-8fcb-1b2eb405da93}">
      <xsd:simpleType>
        <xsd:restriction base="dms:Lookup"/>
      </xsd:simpleType>
    </xsd:element>
    <xsd:element name="SzervezetOlvasok" ma:index="18" nillable="true" ma:displayName="Szervezet miatti olvasók" ma:description="" ma:hidden="true" ma:list="UserInfo" ma:SharePointGroup="6" ma:internalName="SzervezetOlvaso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lvasok" ma:index="19" nillable="true" ma:displayName="Olvasók" ma:list="UserInfo" ma:SearchPeopleOnly="false" ma:SharePointGroup="0" ma:internalName="Olvaso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Iktatószá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D28F2-38CB-4DBE-9392-F487CC35D597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643bbbd0-2e77-4fc0-ac58-2bb94d0fad1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0F79A8-291C-4D37-AC61-75272B810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C2052-F876-423C-94CA-2B2A97F7C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bbbd0-2e77-4fc0-ac58-2bb94d0fa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CX-MN-2013-0007</vt:lpstr>
    </vt:vector>
  </TitlesOfParts>
  <Company>HUPX  zrt.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CX-MN-2013-0007</dc:title>
  <dc:creator>Monori Adriána</dc:creator>
  <cp:lastModifiedBy>Monori Adriána</cp:lastModifiedBy>
  <cp:revision>2</cp:revision>
  <cp:lastPrinted>2013-11-12T14:06:00Z</cp:lastPrinted>
  <dcterms:created xsi:type="dcterms:W3CDTF">2013-11-12T14:07:00Z</dcterms:created>
  <dcterms:modified xsi:type="dcterms:W3CDTF">2013-11-12T14:07:00Z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0x010100E1B72F5C1905AA4BB546F76E35E38B9A1000464A81E26CA3E74D92FF68112F8D174F</vt:lpwstr>
  </property>
  <property fmtid="{D5CDD505-2E9C-101B-9397-08002B2CF9AE}" pid="3" name="WorkflowChangePath">
    <vt:lpwstr>b4b8f3c8-8af7-4890-9cf8-ffc90ed80f52,6;b4b8f3c8-8af7-4890-9cf8-ffc90ed80f52,7;</vt:lpwstr>
  </property>
</Properties>
</file>